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Klauzula informacyjna RODO dla klientów spółki Lux Consilio</w:t>
      </w:r>
    </w:p>
    <w:p>
      <w:pPr>
        <w:pStyle w:val="Normal"/>
        <w:rPr/>
      </w:pPr>
      <w:r>
        <w:rPr/>
        <w:t>Zgodnie z art. 13 ust. 1 i 2 Rozporządzenia Parlamentu Europejskiego i Rady (UE) 2016/679 z dnia 27 kwietnia 2016 r. (RODO), informujemy, że:</w:t>
      </w:r>
    </w:p>
    <w:p>
      <w:pPr>
        <w:pStyle w:val="Normal"/>
        <w:rPr/>
      </w:pPr>
      <w:r>
        <w:rPr>
          <w:b/>
          <w:bCs/>
        </w:rPr>
        <w:t>1. Administrator danych osobowych</w:t>
      </w:r>
      <w:r>
        <w:rPr/>
        <w:br/>
        <w:t xml:space="preserve">Administratorem Państwa danych osobowych jest </w:t>
      </w:r>
      <w:r>
        <w:rPr>
          <w:b/>
          <w:bCs/>
        </w:rPr>
        <w:t>Lux Consilio sp. z o.o.</w:t>
      </w:r>
      <w:r>
        <w:rPr/>
        <w:t xml:space="preserve"> z siedzibą w </w:t>
      </w:r>
      <w:r>
        <w:rPr/>
        <w:t>00-819 Warszawa ul. Złota 75A/7</w:t>
      </w:r>
      <w:r>
        <w:rPr/>
        <w:t>, wpisana do Krajowego Rejestru Sądowego pod numerem KRS 0001175264, NIP 5273166133, REGON 541843834.</w:t>
      </w:r>
    </w:p>
    <w:p>
      <w:pPr>
        <w:pStyle w:val="Normal"/>
        <w:rPr/>
      </w:pPr>
      <w:r>
        <w:rPr>
          <w:b/>
          <w:bCs/>
        </w:rPr>
        <w:t>2. Dane kontaktowe</w:t>
      </w:r>
      <w:r>
        <w:rPr/>
        <w:br/>
        <w:t xml:space="preserve">W sprawach dotyczących przetwarzania danych osobowych można skontaktować się z nami pod adresem e-mail: </w:t>
      </w:r>
      <w:r>
        <w:rPr/>
        <w:t>biuro@luxconsilio.pl</w:t>
      </w:r>
    </w:p>
    <w:p>
      <w:pPr>
        <w:pStyle w:val="Normal"/>
        <w:rPr/>
      </w:pPr>
      <w:r>
        <w:rPr>
          <w:b/>
          <w:bCs/>
        </w:rPr>
        <w:t>3. Cele i podstawy przetwarzania danych osobowych</w:t>
      </w:r>
      <w:r>
        <w:rPr/>
        <w:br/>
        <w:t>Państwa dane osobowe przetwarzane będą w następujących celach:</w:t>
      </w:r>
    </w:p>
    <w:p>
      <w:pPr>
        <w:pStyle w:val="Normal"/>
        <w:numPr>
          <w:ilvl w:val="0"/>
          <w:numId w:val="1"/>
        </w:numPr>
        <w:rPr/>
      </w:pPr>
      <w:r>
        <w:rPr/>
        <w:t>zawarcia i realizacji umowy z Lux Consilio sp. z o.o. (podstawa prawna: art. 6 ust. 1 lit. b RODO),</w:t>
      </w:r>
    </w:p>
    <w:p>
      <w:pPr>
        <w:pStyle w:val="Normal"/>
        <w:numPr>
          <w:ilvl w:val="0"/>
          <w:numId w:val="1"/>
        </w:numPr>
        <w:rPr/>
      </w:pPr>
      <w:r>
        <w:rPr/>
        <w:t>wypełnienia obowiązków prawnych ciążących na Administratorze (art. 6 ust. 1 lit. c RODO),</w:t>
      </w:r>
    </w:p>
    <w:p>
      <w:pPr>
        <w:pStyle w:val="Normal"/>
        <w:numPr>
          <w:ilvl w:val="0"/>
          <w:numId w:val="1"/>
        </w:numPr>
        <w:rPr/>
      </w:pPr>
      <w:r>
        <w:rPr/>
        <w:t>ewentualnego ustalenia, dochodzenia lub obrony przed roszczeniami (art. 6 ust. 1 lit. f RODO – prawnie uzasadniony interes Administratora),</w:t>
      </w:r>
    </w:p>
    <w:p>
      <w:pPr>
        <w:pStyle w:val="Normal"/>
        <w:numPr>
          <w:ilvl w:val="0"/>
          <w:numId w:val="1"/>
        </w:numPr>
        <w:rPr/>
      </w:pPr>
      <w:r>
        <w:rPr/>
        <w:t>kontaktu handlowego lub marketingowego – jeżeli wyrażą Państwo na to odrębną zgodę (art. 6 ust. 1 lit. a RODO).</w:t>
      </w:r>
    </w:p>
    <w:p>
      <w:pPr>
        <w:pStyle w:val="Normal"/>
        <w:rPr/>
      </w:pPr>
      <w:r>
        <w:rPr>
          <w:b/>
          <w:bCs/>
        </w:rPr>
        <w:t>4. Odbiorcy danych osobowych</w:t>
      </w:r>
      <w:r>
        <w:rPr/>
        <w:br/>
        <w:t>Państwa dane mogą być przekazywane podmiotom współpracującym z Lux Consilio sp. z o.o., w tym:</w:t>
      </w:r>
    </w:p>
    <w:p>
      <w:pPr>
        <w:pStyle w:val="Normal"/>
        <w:numPr>
          <w:ilvl w:val="0"/>
          <w:numId w:val="2"/>
        </w:numPr>
        <w:rPr/>
      </w:pPr>
      <w:r>
        <w:rPr/>
        <w:t>podmiotom świadczącym usługi księgowe, prawne, informatyczne, marketingowe,</w:t>
      </w:r>
    </w:p>
    <w:p>
      <w:pPr>
        <w:pStyle w:val="Normal"/>
        <w:numPr>
          <w:ilvl w:val="0"/>
          <w:numId w:val="2"/>
        </w:numPr>
        <w:rPr/>
      </w:pPr>
      <w:r>
        <w:rPr/>
        <w:t>operatorom pocztowym i firmom kurierskim,</w:t>
      </w:r>
    </w:p>
    <w:p>
      <w:pPr>
        <w:pStyle w:val="Normal"/>
        <w:numPr>
          <w:ilvl w:val="0"/>
          <w:numId w:val="2"/>
        </w:numPr>
        <w:rPr/>
      </w:pPr>
      <w:r>
        <w:rPr/>
        <w:t>podmiotom uprawnionym na podstawie przepisów prawa (np. organy publiczne).</w:t>
      </w:r>
    </w:p>
    <w:p>
      <w:pPr>
        <w:pStyle w:val="Normal"/>
        <w:rPr/>
      </w:pPr>
      <w:r>
        <w:rPr>
          <w:b/>
          <w:bCs/>
        </w:rPr>
        <w:t>5. Okres przechowywania danych</w:t>
      </w:r>
      <w:r>
        <w:rPr/>
        <w:br/>
        <w:t>Dane osobowe będą przechowywane przez okres trwania umowy oraz po jej zakończeniu przez okres niezbędny do realizacji obowiązków prawnych i obrony przed roszczeniami, nie dłużej niż przez 6 lat (zgodnie z przepisami podatkowymi i cywilnoprawnymi). Dane przetwarzane na podstawie zgody będą przetwarzane do czasu jej wycofania.</w:t>
      </w:r>
    </w:p>
    <w:p>
      <w:pPr>
        <w:pStyle w:val="Normal"/>
        <w:rPr/>
      </w:pPr>
      <w:r>
        <w:rPr>
          <w:b/>
          <w:bCs/>
        </w:rPr>
        <w:t>6. Prawa osób, których dane dotyczą</w:t>
      </w:r>
      <w:r>
        <w:rPr/>
        <w:br/>
        <w:t>Przysługuje Państwu prawo do:</w:t>
      </w:r>
    </w:p>
    <w:p>
      <w:pPr>
        <w:pStyle w:val="Normal"/>
        <w:numPr>
          <w:ilvl w:val="0"/>
          <w:numId w:val="3"/>
        </w:numPr>
        <w:rPr/>
      </w:pPr>
      <w:r>
        <w:rPr/>
        <w:t>dostępu do swoich danych,</w:t>
      </w:r>
    </w:p>
    <w:p>
      <w:pPr>
        <w:pStyle w:val="Normal"/>
        <w:numPr>
          <w:ilvl w:val="0"/>
          <w:numId w:val="3"/>
        </w:numPr>
        <w:rPr/>
      </w:pPr>
      <w:r>
        <w:rPr/>
        <w:t>ich sprostowania, usunięcia lub ograniczenia przetwarzania,</w:t>
      </w:r>
    </w:p>
    <w:p>
      <w:pPr>
        <w:pStyle w:val="Normal"/>
        <w:numPr>
          <w:ilvl w:val="0"/>
          <w:numId w:val="3"/>
        </w:numPr>
        <w:rPr/>
      </w:pPr>
      <w:r>
        <w:rPr/>
        <w:t>wniesienia sprzeciwu wobec przetwarzania,</w:t>
      </w:r>
    </w:p>
    <w:p>
      <w:pPr>
        <w:pStyle w:val="Normal"/>
        <w:numPr>
          <w:ilvl w:val="0"/>
          <w:numId w:val="3"/>
        </w:numPr>
        <w:rPr/>
      </w:pPr>
      <w:r>
        <w:rPr/>
        <w:t>przenoszenia danych,</w:t>
      </w:r>
    </w:p>
    <w:p>
      <w:pPr>
        <w:pStyle w:val="Normal"/>
        <w:numPr>
          <w:ilvl w:val="0"/>
          <w:numId w:val="3"/>
        </w:numPr>
        <w:rPr/>
      </w:pPr>
      <w:r>
        <w:rPr/>
        <w:t>cofnięcia zgody w dowolnym momencie (jeśli przetwarzanie odbywa się na podstawie zgody),</w:t>
      </w:r>
    </w:p>
    <w:p>
      <w:pPr>
        <w:pStyle w:val="Normal"/>
        <w:numPr>
          <w:ilvl w:val="0"/>
          <w:numId w:val="3"/>
        </w:numPr>
        <w:rPr/>
      </w:pPr>
      <w:r>
        <w:rPr/>
        <w:t>wniesienia skargi do Prezesa Urzędu Ochrony Danych Osobowych.</w:t>
      </w:r>
    </w:p>
    <w:p>
      <w:pPr>
        <w:pStyle w:val="Normal"/>
        <w:rPr/>
      </w:pPr>
      <w:r>
        <w:rPr>
          <w:b/>
          <w:bCs/>
        </w:rPr>
        <w:t>7. Dobrowolność podania danych</w:t>
      </w:r>
      <w:r>
        <w:rPr/>
        <w:br/>
        <w:t>Podanie danych osobowych jest dobrowolne, ale niezbędne do zawarcia i realizacji umowy. W przypadku niepodania danych zawarcie umowy może być niemożliwe.</w:t>
      </w:r>
    </w:p>
    <w:p>
      <w:pPr>
        <w:pStyle w:val="Normal"/>
        <w:rPr/>
      </w:pPr>
      <w:r>
        <w:rPr>
          <w:b/>
          <w:bCs/>
        </w:rPr>
        <w:t>8. Zautomatyzowane podejmowanie decyzji</w:t>
      </w:r>
      <w:r>
        <w:rPr/>
        <w:br/>
        <w:t>Państwa dane nie będą przetwarzane w sposób zautomatyzowany, w tym nie będą podlegały profilowaniu.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Niniejszym oświadczam, że zapoznałem/zapoznałam się z powyższą klauzulą oraz akceptuję jej treść.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----------------------------------------</w:t>
      </w:r>
    </w:p>
    <w:p>
      <w:pPr>
        <w:pStyle w:val="Normal"/>
        <w:spacing w:before="0" w:after="160"/>
        <w:jc w:val="right"/>
        <w:rPr/>
      </w:pPr>
      <w:r>
        <w:rPr/>
        <w:t>Data, czytelny podpis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ed27ff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ed27ff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ed27f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ed27f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ed27f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ed27f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ed27f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ed27f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ed27f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ed27f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ed27ff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ed27ff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ed27ff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uiPriority w:val="9"/>
    <w:semiHidden/>
    <w:qFormat/>
    <w:rsid w:val="00ed27ff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uiPriority w:val="9"/>
    <w:semiHidden/>
    <w:qFormat/>
    <w:rsid w:val="00ed27ff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uiPriority w:val="9"/>
    <w:semiHidden/>
    <w:qFormat/>
    <w:rsid w:val="00ed27ff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uiPriority w:val="9"/>
    <w:semiHidden/>
    <w:qFormat/>
    <w:rsid w:val="00ed27ff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uiPriority w:val="9"/>
    <w:semiHidden/>
    <w:qFormat/>
    <w:rsid w:val="00ed27ff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uiPriority w:val="10"/>
    <w:qFormat/>
    <w:rsid w:val="00ed27ff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ed27ff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ed27f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d27ff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ed27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7ff"/>
    <w:rPr>
      <w:b/>
      <w:bCs/>
      <w:smallCaps/>
      <w:color w:val="2F5496" w:themeColor="accent1" w:themeShade="bf"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next w:val="Normal"/>
    <w:link w:val="TytuZnak"/>
    <w:uiPriority w:val="10"/>
    <w:qFormat/>
    <w:rsid w:val="00ed27ff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ed27ff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ed27ff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7ff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ed27f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LibreOffice/7.4.3.2$Windows_X86_64 LibreOffice_project/1048a8393ae2eeec98dff31b5c133c5f1d08b890</Application>
  <AppVersion>15.0000</AppVersion>
  <Pages>2</Pages>
  <Words>376</Words>
  <Characters>2326</Characters>
  <CharactersWithSpaces>2665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2025-05-29T10:18:00Z</dcterms:created>
  <dc:creator>Rafał Ściśniak</dc:creator>
  <dc:description/>
  <dc:language>pl-PL</dc:language>
  <cp:lastModifiedBy/>
  <dcterms:modified xsi:type="dcterms:W3CDTF">2025-06-02T14:56:10Z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